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46D0BC" w14:textId="77777777" w:rsidR="00ED4F21" w:rsidRDefault="005E5416">
      <w:r>
        <w:rPr>
          <w:rFonts w:ascii="Times New Roman" w:eastAsia="Times" w:hAnsi="Times New Roman" w:cs="Times New Roman"/>
          <w:b/>
          <w:bCs/>
          <w:u w:val="single"/>
        </w:rPr>
        <w:t>ALLEGATO VIII</w:t>
      </w:r>
    </w:p>
    <w:p w14:paraId="69C2A1D3" w14:textId="77777777" w:rsidR="00ED4F21" w:rsidRDefault="00ED4F21">
      <w:pPr>
        <w:jc w:val="right"/>
        <w:rPr>
          <w:rFonts w:ascii="Times New Roman" w:eastAsia="Calibri" w:hAnsi="Times New Roman" w:cs="Times New Roman"/>
          <w:color w:val="000000"/>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8"/>
      </w:tblGrid>
      <w:tr w:rsidR="00ED4F21" w14:paraId="6E79CC4C" w14:textId="77777777">
        <w:tc>
          <w:tcPr>
            <w:tcW w:w="9648" w:type="dxa"/>
            <w:tcBorders>
              <w:top w:val="single" w:sz="1" w:space="0" w:color="000000"/>
              <w:left w:val="single" w:sz="1" w:space="0" w:color="000000"/>
              <w:bottom w:val="single" w:sz="1" w:space="0" w:color="000000"/>
              <w:right w:val="single" w:sz="1" w:space="0" w:color="000000"/>
            </w:tcBorders>
            <w:shd w:val="clear" w:color="auto" w:fill="auto"/>
          </w:tcPr>
          <w:p w14:paraId="6AC6FA36" w14:textId="77777777" w:rsidR="00ED4F21" w:rsidRDefault="005E5416">
            <w:pPr>
              <w:pStyle w:val="Testonotaapidipagina1"/>
              <w:spacing w:before="60" w:after="60"/>
              <w:jc w:val="center"/>
            </w:pPr>
            <w:r>
              <w:rPr>
                <w:rFonts w:ascii="Calibri" w:eastAsia="Calibri" w:hAnsi="Calibri" w:cs="Calibri"/>
                <w:b/>
                <w:bCs/>
                <w:sz w:val="28"/>
                <w:szCs w:val="22"/>
                <w:u w:val="single"/>
              </w:rPr>
              <w:t>OFFERTA ECONOMICA</w:t>
            </w:r>
          </w:p>
        </w:tc>
      </w:tr>
      <w:tr w:rsidR="00ED4F21" w14:paraId="6A7F13C7" w14:textId="77777777">
        <w:tc>
          <w:tcPr>
            <w:tcW w:w="9648" w:type="dxa"/>
            <w:tcBorders>
              <w:left w:val="single" w:sz="1" w:space="0" w:color="000000"/>
              <w:bottom w:val="single" w:sz="1" w:space="0" w:color="000000"/>
              <w:right w:val="single" w:sz="1" w:space="0" w:color="000000"/>
            </w:tcBorders>
            <w:shd w:val="clear" w:color="auto" w:fill="auto"/>
          </w:tcPr>
          <w:p w14:paraId="519F61FD" w14:textId="77777777" w:rsidR="00ED4F21" w:rsidRPr="00EC7BCD" w:rsidRDefault="005E5416">
            <w:pPr>
              <w:spacing w:line="320" w:lineRule="exact"/>
              <w:ind w:right="49"/>
              <w:jc w:val="both"/>
              <w:rPr>
                <w:sz w:val="20"/>
                <w:szCs w:val="20"/>
              </w:rPr>
            </w:pPr>
            <w:r w:rsidRPr="00EC7BCD">
              <w:rPr>
                <w:rStyle w:val="Carpredefinitoparagrafo1"/>
                <w:rFonts w:ascii="Times New Roman" w:hAnsi="Times New Roman" w:cs="Times New Roman"/>
                <w:b/>
                <w:bCs/>
                <w:color w:val="000000"/>
                <w:sz w:val="20"/>
                <w:szCs w:val="20"/>
              </w:rPr>
              <w:t>Servizio di pulizia dei locali della sede amministrativa e operativa della Società Alghero in house unipersonale, ubicata in Via Diez, 29 – Alghero (SS) e del parcheggio interrato multipiano sito in via Frasso - Piazza dei Mercati – Alghero (SS)</w:t>
            </w:r>
          </w:p>
        </w:tc>
      </w:tr>
      <w:tr w:rsidR="00ED4F21" w14:paraId="67BCB007" w14:textId="77777777">
        <w:tc>
          <w:tcPr>
            <w:tcW w:w="9648" w:type="dxa"/>
            <w:tcBorders>
              <w:left w:val="single" w:sz="1" w:space="0" w:color="000000"/>
              <w:bottom w:val="single" w:sz="1" w:space="0" w:color="000000"/>
              <w:right w:val="single" w:sz="1" w:space="0" w:color="000000"/>
            </w:tcBorders>
            <w:shd w:val="clear" w:color="auto" w:fill="auto"/>
          </w:tcPr>
          <w:p w14:paraId="2826B693" w14:textId="77777777" w:rsidR="00ED4F21" w:rsidRPr="00EC7BCD" w:rsidRDefault="005E5416">
            <w:pPr>
              <w:jc w:val="both"/>
              <w:rPr>
                <w:sz w:val="20"/>
                <w:szCs w:val="20"/>
              </w:rPr>
            </w:pPr>
            <w:r w:rsidRPr="00EC7BCD">
              <w:rPr>
                <w:rFonts w:ascii="Times New Roman" w:eastAsia="Times New Roman" w:hAnsi="Times New Roman" w:cs="Times New Roman"/>
                <w:b/>
                <w:bCs/>
                <w:color w:val="000000"/>
                <w:sz w:val="20"/>
                <w:szCs w:val="20"/>
              </w:rPr>
              <w:t>Modalità di affidamento</w:t>
            </w:r>
            <w:r w:rsidRPr="00EC7BCD">
              <w:rPr>
                <w:rFonts w:ascii="Times New Roman" w:eastAsia="Times New Roman" w:hAnsi="Times New Roman" w:cs="Times New Roman"/>
                <w:color w:val="000000"/>
                <w:sz w:val="20"/>
                <w:szCs w:val="20"/>
              </w:rPr>
              <w:t xml:space="preserve">: procedura negoziata senza previa pubblicazione di un bando di gara, ai sensi dell'articolo 1, comma 2, lettera b) del decreto legge 16 luglio 2020, n. 76, convertito dalla legge 11 settembre 2020, n. 120, modificato dall'articolo 51 del decreto legge 31 maggio 2021, n. 77, convertito </w:t>
            </w:r>
            <w:proofErr w:type="gramStart"/>
            <w:r w:rsidRPr="00EC7BCD">
              <w:rPr>
                <w:rFonts w:ascii="Times New Roman" w:eastAsia="Times New Roman" w:hAnsi="Times New Roman" w:cs="Times New Roman"/>
                <w:color w:val="000000"/>
                <w:sz w:val="20"/>
                <w:szCs w:val="20"/>
              </w:rPr>
              <w:t>con  modificazioni</w:t>
            </w:r>
            <w:proofErr w:type="gramEnd"/>
            <w:r w:rsidRPr="00EC7BCD">
              <w:rPr>
                <w:rFonts w:ascii="Times New Roman" w:eastAsia="Times New Roman" w:hAnsi="Times New Roman" w:cs="Times New Roman"/>
                <w:color w:val="000000"/>
                <w:sz w:val="20"/>
                <w:szCs w:val="20"/>
              </w:rPr>
              <w:t xml:space="preserve">  dalla legge 29 luglio 2021, n. 108.</w:t>
            </w:r>
          </w:p>
          <w:p w14:paraId="7036F3DA" w14:textId="77777777" w:rsidR="00ED4F21" w:rsidRPr="00EC7BCD" w:rsidRDefault="005E5416">
            <w:pPr>
              <w:jc w:val="both"/>
              <w:rPr>
                <w:sz w:val="20"/>
                <w:szCs w:val="20"/>
              </w:rPr>
            </w:pPr>
            <w:r w:rsidRPr="00EC7BCD">
              <w:rPr>
                <w:rFonts w:ascii="Times New Roman" w:eastAsia="Times New Roman" w:hAnsi="Times New Roman" w:cs="Times New Roman"/>
                <w:b/>
                <w:bCs/>
                <w:color w:val="000000"/>
                <w:sz w:val="20"/>
                <w:szCs w:val="20"/>
              </w:rPr>
              <w:t>Criterio di aggiudicazione</w:t>
            </w:r>
            <w:r w:rsidRPr="00EC7BCD">
              <w:rPr>
                <w:rFonts w:ascii="Times New Roman" w:eastAsia="Times New Roman" w:hAnsi="Times New Roman" w:cs="Times New Roman"/>
                <w:color w:val="000000"/>
                <w:sz w:val="20"/>
                <w:szCs w:val="20"/>
              </w:rPr>
              <w:t>: criterio dell’offerta economicamente più vantaggiosa individuata sulla base del miglior rapporto qualità/prezzo, ai sensi dell’articolo 95, comma 2 del decreto legislativo n. 50/2016.</w:t>
            </w:r>
          </w:p>
          <w:p w14:paraId="0735D2DB" w14:textId="77777777" w:rsidR="00ED4F21" w:rsidRPr="00EC7BCD" w:rsidRDefault="005E5416">
            <w:pPr>
              <w:jc w:val="both"/>
              <w:rPr>
                <w:sz w:val="20"/>
                <w:szCs w:val="20"/>
              </w:rPr>
            </w:pPr>
            <w:r w:rsidRPr="00EC7BCD">
              <w:rPr>
                <w:rFonts w:ascii="Times New Roman" w:eastAsia="SimSun" w:hAnsi="Times New Roman" w:cs="Times New Roman"/>
                <w:b/>
                <w:bCs/>
                <w:iCs/>
                <w:color w:val="000000"/>
                <w:sz w:val="20"/>
                <w:szCs w:val="20"/>
                <w:lang w:eastAsia="it-IT"/>
              </w:rPr>
              <w:t xml:space="preserve">Durata contrattuale: </w:t>
            </w:r>
            <w:r w:rsidRPr="00EC7BCD">
              <w:rPr>
                <w:rFonts w:ascii="Times New Roman" w:eastAsia="SimSun" w:hAnsi="Times New Roman" w:cs="Times New Roman"/>
                <w:iCs/>
                <w:color w:val="000000"/>
                <w:sz w:val="20"/>
                <w:szCs w:val="20"/>
                <w:lang w:eastAsia="it-IT"/>
              </w:rPr>
              <w:t>Anni due (prevista possibilità di rinnovo e proroga).</w:t>
            </w:r>
          </w:p>
          <w:p w14:paraId="36E6DB53" w14:textId="77777777" w:rsidR="00ED4F21" w:rsidRPr="00EC7BCD" w:rsidRDefault="005E5416">
            <w:pPr>
              <w:jc w:val="both"/>
              <w:rPr>
                <w:sz w:val="20"/>
                <w:szCs w:val="20"/>
              </w:rPr>
            </w:pPr>
            <w:r w:rsidRPr="00EC7BCD">
              <w:rPr>
                <w:rFonts w:ascii="Times New Roman" w:eastAsia="SimSun" w:hAnsi="Times New Roman" w:cs="Times New Roman"/>
                <w:b/>
                <w:bCs/>
                <w:iCs/>
                <w:color w:val="000000"/>
                <w:sz w:val="20"/>
                <w:szCs w:val="20"/>
                <w:lang w:eastAsia="it-IT"/>
              </w:rPr>
              <w:t>Importo a base di gara soggetto a ribasso</w:t>
            </w:r>
            <w:r w:rsidRPr="00EC7BCD">
              <w:rPr>
                <w:rFonts w:ascii="Times New Roman" w:eastAsia="SimSun" w:hAnsi="Times New Roman" w:cs="Times New Roman"/>
                <w:bCs/>
                <w:i/>
                <w:iCs/>
                <w:color w:val="000000"/>
                <w:sz w:val="20"/>
                <w:szCs w:val="20"/>
                <w:lang w:eastAsia="it-IT"/>
              </w:rPr>
              <w:t>,</w:t>
            </w:r>
            <w:r w:rsidRPr="00EC7BCD">
              <w:rPr>
                <w:rFonts w:ascii="Times New Roman" w:eastAsia="SimSun" w:hAnsi="Times New Roman" w:cs="Times New Roman"/>
                <w:bCs/>
                <w:iCs/>
                <w:color w:val="000000"/>
                <w:sz w:val="20"/>
                <w:szCs w:val="20"/>
                <w:lang w:eastAsia="it-IT"/>
              </w:rPr>
              <w:t xml:space="preserve"> comprensivo del costo della manodopera e dei costi aziendali concernenti l’adempimento delle disposizioni in materia di salute e sicurezza sui luoghi di</w:t>
            </w:r>
            <w:r w:rsidRPr="00EC7BCD">
              <w:rPr>
                <w:rFonts w:ascii="Times New Roman" w:hAnsi="Times New Roman" w:cs="Times New Roman"/>
                <w:sz w:val="20"/>
                <w:szCs w:val="20"/>
              </w:rPr>
              <w:t xml:space="preserve"> </w:t>
            </w:r>
            <w:r w:rsidRPr="00EC7BCD">
              <w:rPr>
                <w:rFonts w:ascii="Times New Roman" w:eastAsia="SimSun" w:hAnsi="Times New Roman" w:cs="Times New Roman"/>
                <w:bCs/>
                <w:iCs/>
                <w:color w:val="000000"/>
                <w:sz w:val="20"/>
                <w:szCs w:val="20"/>
                <w:lang w:eastAsia="it-IT"/>
              </w:rPr>
              <w:t xml:space="preserve">lavoro: </w:t>
            </w:r>
            <w:r w:rsidRPr="00EC7BCD">
              <w:rPr>
                <w:rFonts w:ascii="Times New Roman" w:hAnsi="Times New Roman" w:cs="Times New Roman"/>
                <w:sz w:val="20"/>
                <w:szCs w:val="20"/>
              </w:rPr>
              <w:t xml:space="preserve"> 80.600 </w:t>
            </w:r>
            <w:r w:rsidRPr="00EC7BCD">
              <w:rPr>
                <w:rFonts w:ascii="Times New Roman" w:eastAsia="SimSun" w:hAnsi="Times New Roman" w:cs="Times New Roman"/>
                <w:bCs/>
                <w:iCs/>
                <w:color w:val="000000"/>
                <w:sz w:val="20"/>
                <w:szCs w:val="20"/>
                <w:lang w:eastAsia="it-IT"/>
              </w:rPr>
              <w:t xml:space="preserve">euro </w:t>
            </w:r>
            <w:r w:rsidRPr="00EC7BCD">
              <w:rPr>
                <w:rFonts w:ascii="Times New Roman" w:hAnsi="Times New Roman" w:cs="Times New Roman"/>
                <w:sz w:val="20"/>
                <w:szCs w:val="20"/>
              </w:rPr>
              <w:t xml:space="preserve">al netto </w:t>
            </w:r>
            <w:r w:rsidRPr="00EC7BCD">
              <w:rPr>
                <w:rFonts w:ascii="Times New Roman" w:eastAsia="SimSun" w:hAnsi="Times New Roman" w:cs="Times New Roman"/>
                <w:bCs/>
                <w:iCs/>
                <w:color w:val="000000"/>
                <w:sz w:val="20"/>
                <w:szCs w:val="20"/>
                <w:lang w:eastAsia="it-IT"/>
              </w:rPr>
              <w:t>dell'IVA e degli oneri per la sicurezza dovuti a rischi da interferenze.</w:t>
            </w:r>
          </w:p>
          <w:p w14:paraId="5178C8BB" w14:textId="77777777" w:rsidR="00ED4F21" w:rsidRPr="00EC7BCD" w:rsidRDefault="005E5416">
            <w:pPr>
              <w:jc w:val="both"/>
              <w:rPr>
                <w:sz w:val="20"/>
                <w:szCs w:val="20"/>
              </w:rPr>
            </w:pPr>
            <w:r w:rsidRPr="00EC7BCD">
              <w:rPr>
                <w:rFonts w:ascii="Times New Roman" w:eastAsia="SimSun" w:hAnsi="Times New Roman" w:cs="Times New Roman"/>
                <w:b/>
                <w:bCs/>
                <w:color w:val="000000"/>
                <w:sz w:val="20"/>
                <w:szCs w:val="20"/>
                <w:lang w:eastAsia="it-IT"/>
              </w:rPr>
              <w:t>Costi stimati della manodopera</w:t>
            </w:r>
            <w:r w:rsidRPr="00EC7BCD">
              <w:rPr>
                <w:rFonts w:ascii="Times New Roman" w:eastAsia="SimSun" w:hAnsi="Times New Roman" w:cs="Times New Roman"/>
                <w:bCs/>
                <w:color w:val="000000"/>
                <w:sz w:val="20"/>
                <w:szCs w:val="20"/>
                <w:lang w:eastAsia="it-IT"/>
              </w:rPr>
              <w:t xml:space="preserve"> per il periodo di durata contrattuale: 59.200 euro, già ricompresi nell'importo a base di gara sopra indicato.</w:t>
            </w:r>
          </w:p>
          <w:p w14:paraId="21B99603" w14:textId="77777777" w:rsidR="00ED4F21" w:rsidRPr="00EC7BCD" w:rsidRDefault="005E5416">
            <w:pPr>
              <w:tabs>
                <w:tab w:val="left" w:pos="434"/>
              </w:tabs>
              <w:autoSpaceDE w:val="0"/>
              <w:jc w:val="both"/>
              <w:rPr>
                <w:sz w:val="20"/>
                <w:szCs w:val="20"/>
              </w:rPr>
            </w:pPr>
            <w:r w:rsidRPr="00EC7BCD">
              <w:rPr>
                <w:rFonts w:ascii="Times New Roman" w:eastAsia="SimSun" w:hAnsi="Times New Roman" w:cs="Times New Roman"/>
                <w:b/>
                <w:bCs/>
                <w:color w:val="000000"/>
                <w:sz w:val="20"/>
                <w:szCs w:val="20"/>
                <w:lang w:eastAsia="it-IT"/>
              </w:rPr>
              <w:t xml:space="preserve">Oneri per la sicurezza da interferenze per il periodo di durata contrattuale non soggetti a ribasso: </w:t>
            </w:r>
            <w:r w:rsidRPr="00EC7BCD">
              <w:rPr>
                <w:rFonts w:ascii="Times New Roman" w:eastAsia="SimSun" w:hAnsi="Times New Roman" w:cs="Times New Roman"/>
                <w:bCs/>
                <w:color w:val="000000"/>
                <w:sz w:val="20"/>
                <w:szCs w:val="20"/>
                <w:lang w:eastAsia="it-IT"/>
              </w:rPr>
              <w:t xml:space="preserve">1.400 euro, oltre IVA. </w:t>
            </w:r>
          </w:p>
        </w:tc>
      </w:tr>
      <w:tr w:rsidR="00ED4F21" w14:paraId="13B518FF" w14:textId="77777777">
        <w:tc>
          <w:tcPr>
            <w:tcW w:w="9648" w:type="dxa"/>
            <w:tcBorders>
              <w:left w:val="single" w:sz="1" w:space="0" w:color="000000"/>
              <w:bottom w:val="single" w:sz="1" w:space="0" w:color="000000"/>
              <w:right w:val="single" w:sz="1" w:space="0" w:color="000000"/>
            </w:tcBorders>
            <w:shd w:val="clear" w:color="auto" w:fill="auto"/>
          </w:tcPr>
          <w:p w14:paraId="4CB9EC8F" w14:textId="106AA53D" w:rsidR="00ED4F21" w:rsidRPr="000E08E3" w:rsidRDefault="005E5416" w:rsidP="000E08E3">
            <w:pPr>
              <w:pStyle w:val="Testonotaapidipagina1"/>
              <w:spacing w:before="60" w:after="60"/>
              <w:rPr>
                <w:sz w:val="24"/>
                <w:szCs w:val="24"/>
              </w:rPr>
            </w:pPr>
            <w:r w:rsidRPr="000E08E3">
              <w:rPr>
                <w:rFonts w:eastAsia="Calibri"/>
                <w:b/>
                <w:bCs/>
                <w:sz w:val="24"/>
                <w:szCs w:val="24"/>
              </w:rPr>
              <w:t xml:space="preserve">CIG: </w:t>
            </w:r>
            <w:r w:rsidR="000E08E3" w:rsidRPr="000E08E3">
              <w:rPr>
                <w:rFonts w:eastAsia="Calibri"/>
                <w:b/>
                <w:bCs/>
                <w:sz w:val="24"/>
                <w:szCs w:val="24"/>
              </w:rPr>
              <w:t>9734960720</w:t>
            </w:r>
          </w:p>
        </w:tc>
      </w:tr>
    </w:tbl>
    <w:p w14:paraId="258CA975" w14:textId="77777777" w:rsidR="00ED4F21" w:rsidRDefault="00ED4F21">
      <w:pPr>
        <w:autoSpaceDE w:val="0"/>
        <w:jc w:val="both"/>
        <w:rPr>
          <w:rFonts w:ascii="Times New Roman" w:eastAsia="Calibri" w:hAnsi="Times New Roman" w:cs="Times New Roman"/>
          <w:color w:val="000000"/>
          <w:sz w:val="28"/>
          <w:szCs w:val="28"/>
        </w:rPr>
      </w:pPr>
    </w:p>
    <w:p w14:paraId="204DB789" w14:textId="77777777" w:rsidR="00ED4F21" w:rsidRDefault="005E5416">
      <w:r>
        <w:rPr>
          <w:rFonts w:ascii="Times New Roman" w:hAnsi="Times New Roman" w:cs="Times New Roman"/>
        </w:rPr>
        <w:t xml:space="preserve">Il/la sottoscritto/a </w:t>
      </w:r>
    </w:p>
    <w:p w14:paraId="6086C7ED" w14:textId="77777777" w:rsidR="00ED4F21" w:rsidRDefault="005E5416">
      <w:r>
        <w:rPr>
          <w:rFonts w:ascii="Times New Roman" w:hAnsi="Times New Roman" w:cs="Times New Roman"/>
        </w:rPr>
        <w:t xml:space="preserve">Nome   &lt;    &gt;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Cognome   &lt;    &gt;</w:t>
      </w:r>
      <w:r>
        <w:rPr>
          <w:rFonts w:ascii="Times New Roman" w:hAnsi="Times New Roman" w:cs="Times New Roman"/>
        </w:rPr>
        <w:tab/>
      </w:r>
    </w:p>
    <w:p w14:paraId="2DB0C20A" w14:textId="77777777" w:rsidR="00ED4F21" w:rsidRDefault="005E5416">
      <w:r>
        <w:rPr>
          <w:rFonts w:ascii="Times New Roman" w:hAnsi="Times New Roman" w:cs="Times New Roman"/>
        </w:rPr>
        <w:t>nato/a il   &lt;    &gt;     a</w:t>
      </w:r>
      <w:r>
        <w:rPr>
          <w:rFonts w:ascii="Times New Roman" w:hAnsi="Times New Roman" w:cs="Times New Roman"/>
        </w:rPr>
        <w:tab/>
        <w:t xml:space="preserve">   &lt;    &gt;</w:t>
      </w:r>
    </w:p>
    <w:p w14:paraId="7110C588" w14:textId="77777777" w:rsidR="00ED4F21" w:rsidRDefault="005E5416">
      <w:r>
        <w:rPr>
          <w:rFonts w:ascii="Times New Roman" w:hAnsi="Times New Roman" w:cs="Times New Roman"/>
        </w:rPr>
        <w:t>C.F.:    &lt;    &gt;</w:t>
      </w:r>
      <w:r>
        <w:rPr>
          <w:rFonts w:ascii="Times New Roman" w:hAnsi="Times New Roman" w:cs="Times New Roman"/>
        </w:rPr>
        <w:tab/>
      </w:r>
      <w:r>
        <w:rPr>
          <w:rFonts w:ascii="Times New Roman" w:hAnsi="Times New Roman" w:cs="Times New Roman"/>
        </w:rPr>
        <w:tab/>
        <w:t xml:space="preserve"> residente a    &lt;    &gt;</w:t>
      </w:r>
    </w:p>
    <w:p w14:paraId="63FF6666" w14:textId="77777777" w:rsidR="00EC7BCD" w:rsidRDefault="00EC7BCD">
      <w:pPr>
        <w:rPr>
          <w:rFonts w:ascii="Times New Roman" w:hAnsi="Times New Roman" w:cs="Times New Roman"/>
        </w:rPr>
      </w:pPr>
    </w:p>
    <w:p w14:paraId="2B76F2AF" w14:textId="795599EF" w:rsidR="00ED4F21" w:rsidRDefault="00EC7BCD">
      <w:r>
        <w:rPr>
          <w:rFonts w:ascii="Times New Roman" w:hAnsi="Times New Roman" w:cs="Times New Roman"/>
        </w:rPr>
        <w:t xml:space="preserve">in qualità di   &lt;    &gt;  </w:t>
      </w:r>
    </w:p>
    <w:p w14:paraId="0D48FC38" w14:textId="77777777" w:rsidR="00ED4F21" w:rsidRDefault="00ED4F21">
      <w:pPr>
        <w:rPr>
          <w:rFonts w:ascii="Times New Roman" w:hAnsi="Times New Roman" w:cs="Times New Roman"/>
        </w:rPr>
      </w:pPr>
    </w:p>
    <w:p w14:paraId="0CB9D76B" w14:textId="77777777" w:rsidR="00EC7BCD" w:rsidRDefault="00EC7BCD" w:rsidP="00EC7BCD">
      <w:r>
        <w:rPr>
          <w:rFonts w:ascii="Times New Roman" w:hAnsi="Times New Roman" w:cs="Times New Roman"/>
        </w:rPr>
        <w:t xml:space="preserve">Nome   &lt;    &gt;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Cognome   &lt;    &gt;</w:t>
      </w:r>
      <w:r>
        <w:rPr>
          <w:rFonts w:ascii="Times New Roman" w:hAnsi="Times New Roman" w:cs="Times New Roman"/>
        </w:rPr>
        <w:tab/>
      </w:r>
    </w:p>
    <w:p w14:paraId="5089E5BC" w14:textId="77777777" w:rsidR="00EC7BCD" w:rsidRDefault="00EC7BCD" w:rsidP="00EC7BCD">
      <w:r>
        <w:rPr>
          <w:rFonts w:ascii="Times New Roman" w:hAnsi="Times New Roman" w:cs="Times New Roman"/>
        </w:rPr>
        <w:t>nato/a il   &lt;    &gt;     a</w:t>
      </w:r>
      <w:r>
        <w:rPr>
          <w:rFonts w:ascii="Times New Roman" w:hAnsi="Times New Roman" w:cs="Times New Roman"/>
        </w:rPr>
        <w:tab/>
        <w:t xml:space="preserve">   &lt;    &gt;</w:t>
      </w:r>
    </w:p>
    <w:p w14:paraId="553F35AC" w14:textId="77777777" w:rsidR="00EC7BCD" w:rsidRDefault="00EC7BCD" w:rsidP="00EC7BCD">
      <w:r>
        <w:rPr>
          <w:rFonts w:ascii="Times New Roman" w:hAnsi="Times New Roman" w:cs="Times New Roman"/>
        </w:rPr>
        <w:t>C.F.:    &lt;    &gt;</w:t>
      </w:r>
      <w:r>
        <w:rPr>
          <w:rFonts w:ascii="Times New Roman" w:hAnsi="Times New Roman" w:cs="Times New Roman"/>
        </w:rPr>
        <w:tab/>
      </w:r>
      <w:r>
        <w:rPr>
          <w:rFonts w:ascii="Times New Roman" w:hAnsi="Times New Roman" w:cs="Times New Roman"/>
        </w:rPr>
        <w:tab/>
        <w:t xml:space="preserve"> residente a    &lt;    &gt;</w:t>
      </w:r>
    </w:p>
    <w:p w14:paraId="74FAFDDE" w14:textId="77777777" w:rsidR="00EC7BCD" w:rsidRDefault="00EC7BCD" w:rsidP="00EC7BCD">
      <w:r>
        <w:rPr>
          <w:rFonts w:ascii="Times New Roman" w:hAnsi="Times New Roman" w:cs="Times New Roman"/>
        </w:rPr>
        <w:t xml:space="preserve">in qualità di   &lt;    &gt;  </w:t>
      </w:r>
    </w:p>
    <w:p w14:paraId="5BEA2D8D" w14:textId="77777777" w:rsidR="00EC7BCD" w:rsidRDefault="00EC7BCD" w:rsidP="00EC7BCD">
      <w:pPr>
        <w:rPr>
          <w:rFonts w:ascii="Times New Roman" w:hAnsi="Times New Roman" w:cs="Times New Roman"/>
        </w:rPr>
      </w:pPr>
    </w:p>
    <w:p w14:paraId="65B039A2" w14:textId="77777777" w:rsidR="00ED4F21" w:rsidRDefault="005E5416">
      <w:r>
        <w:rPr>
          <w:rFonts w:ascii="Times New Roman" w:hAnsi="Times New Roman" w:cs="Times New Roman"/>
        </w:rPr>
        <w:t xml:space="preserve">In qualità di   &lt;    &gt;  </w:t>
      </w:r>
    </w:p>
    <w:p w14:paraId="349FE520" w14:textId="77777777" w:rsidR="00ED4F21" w:rsidRDefault="00ED4F21">
      <w:pPr>
        <w:rPr>
          <w:rFonts w:ascii="Times New Roman" w:hAnsi="Times New Roman" w:cs="Times New Roman"/>
        </w:rPr>
      </w:pPr>
    </w:p>
    <w:p w14:paraId="7525DE54" w14:textId="02937C07" w:rsidR="00ED4F21" w:rsidRDefault="00EC7BCD">
      <w:pPr>
        <w:pStyle w:val="Corpotesto"/>
        <w:spacing w:before="100" w:after="4"/>
        <w:ind w:right="22"/>
        <w:jc w:val="both"/>
      </w:pPr>
      <w:r>
        <w:rPr>
          <w:rFonts w:ascii="Times New Roman" w:hAnsi="Times New Roman" w:cs="Times New Roman"/>
        </w:rPr>
        <w:t xml:space="preserve">vista la Lettera di invito </w:t>
      </w:r>
      <w:r w:rsidRPr="006A770A">
        <w:rPr>
          <w:rFonts w:ascii="Times New Roman" w:hAnsi="Times New Roman" w:cs="Times New Roman"/>
        </w:rPr>
        <w:t>prot. n</w:t>
      </w:r>
      <w:r w:rsidR="006A770A" w:rsidRPr="006A770A">
        <w:rPr>
          <w:rFonts w:ascii="Times New Roman" w:hAnsi="Times New Roman" w:cs="Times New Roman"/>
        </w:rPr>
        <w:t xml:space="preserve">. </w:t>
      </w:r>
      <w:r w:rsidR="0014678E">
        <w:rPr>
          <w:rFonts w:ascii="Times New Roman" w:hAnsi="Times New Roman" w:cs="Times New Roman"/>
        </w:rPr>
        <w:t xml:space="preserve">…… </w:t>
      </w:r>
      <w:r w:rsidR="006A770A" w:rsidRPr="006A770A">
        <w:rPr>
          <w:rFonts w:ascii="Times New Roman" w:hAnsi="Times New Roman" w:cs="Times New Roman"/>
        </w:rPr>
        <w:t xml:space="preserve"> </w:t>
      </w:r>
      <w:r w:rsidRPr="006A770A">
        <w:rPr>
          <w:rFonts w:ascii="Times New Roman" w:hAnsi="Times New Roman" w:cs="Times New Roman"/>
        </w:rPr>
        <w:t xml:space="preserve">del </w:t>
      </w:r>
      <w:r w:rsidR="0014678E">
        <w:rPr>
          <w:rFonts w:ascii="Times New Roman" w:hAnsi="Times New Roman" w:cs="Times New Roman"/>
        </w:rPr>
        <w:t>…..</w:t>
      </w:r>
      <w:r>
        <w:rPr>
          <w:rFonts w:ascii="Times New Roman" w:hAnsi="Times New Roman" w:cs="Times New Roman"/>
        </w:rPr>
        <w:t xml:space="preserve"> ed il Capitolato speciale amministrativo e prestazionale ad essa allegato,</w:t>
      </w:r>
    </w:p>
    <w:p w14:paraId="48CF3753" w14:textId="77777777" w:rsidR="00ED4F21" w:rsidRDefault="00ED4F21">
      <w:pPr>
        <w:pStyle w:val="Corpotesto"/>
        <w:spacing w:before="9" w:after="0" w:line="276" w:lineRule="auto"/>
        <w:ind w:right="22"/>
        <w:jc w:val="both"/>
        <w:rPr>
          <w:rFonts w:ascii="Times New Roman" w:hAnsi="Times New Roman" w:cs="Times New Roman"/>
        </w:rPr>
      </w:pPr>
    </w:p>
    <w:p w14:paraId="508A39E7" w14:textId="77777777" w:rsidR="00ED4F21" w:rsidRDefault="005E5416">
      <w:pPr>
        <w:pStyle w:val="Corpotesto"/>
        <w:spacing w:after="0" w:line="276" w:lineRule="auto"/>
        <w:ind w:left="709" w:right="22"/>
        <w:jc w:val="center"/>
      </w:pPr>
      <w:r>
        <w:rPr>
          <w:rFonts w:ascii="Times New Roman" w:hAnsi="Times New Roman" w:cs="Times New Roman"/>
          <w:b/>
          <w:w w:val="95"/>
          <w:u w:val="single"/>
        </w:rPr>
        <w:t>DICHIARA/NO</w:t>
      </w:r>
    </w:p>
    <w:p w14:paraId="61DC2915" w14:textId="77777777" w:rsidR="00ED4F21" w:rsidRDefault="00ED4F21">
      <w:pPr>
        <w:pStyle w:val="Corpotesto"/>
        <w:spacing w:line="276" w:lineRule="auto"/>
        <w:ind w:left="709" w:right="22"/>
        <w:jc w:val="center"/>
        <w:rPr>
          <w:rFonts w:ascii="Times New Roman" w:hAnsi="Times New Roman" w:cs="Times New Roman"/>
          <w:b/>
          <w:w w:val="95"/>
          <w:u w:val="single"/>
        </w:rPr>
      </w:pPr>
    </w:p>
    <w:p w14:paraId="5621067C" w14:textId="77777777" w:rsidR="00ED4F21" w:rsidRDefault="005E5416">
      <w:pPr>
        <w:pStyle w:val="Paragrafoelenco1"/>
        <w:numPr>
          <w:ilvl w:val="0"/>
          <w:numId w:val="3"/>
        </w:numPr>
        <w:spacing w:line="276" w:lineRule="auto"/>
        <w:jc w:val="both"/>
      </w:pPr>
      <w:r>
        <w:rPr>
          <w:rFonts w:ascii="Times New Roman" w:hAnsi="Times New Roman" w:cs="Times New Roman"/>
        </w:rPr>
        <w:t>di offrire il seguente ribasso sull'importo a base di gara:</w:t>
      </w:r>
    </w:p>
    <w:p w14:paraId="4C02A68D" w14:textId="77777777" w:rsidR="00ED4F21" w:rsidRDefault="005E5416">
      <w:pPr>
        <w:spacing w:line="276" w:lineRule="auto"/>
        <w:ind w:left="720"/>
        <w:jc w:val="both"/>
      </w:pPr>
      <w:r>
        <w:rPr>
          <w:rFonts w:ascii="Times New Roman" w:hAnsi="Times New Roman" w:cs="Times New Roman"/>
        </w:rPr>
        <w:t>ribasso %     &lt;    &gt; (in cifre)</w:t>
      </w:r>
    </w:p>
    <w:p w14:paraId="1CBC5175" w14:textId="77777777" w:rsidR="00ED4F21" w:rsidRDefault="005E5416">
      <w:pPr>
        <w:spacing w:line="276" w:lineRule="auto"/>
        <w:ind w:left="720"/>
        <w:jc w:val="both"/>
      </w:pPr>
      <w:r>
        <w:rPr>
          <w:rStyle w:val="Carpredefinitoparagrafo1"/>
          <w:rFonts w:ascii="Times New Roman" w:eastAsia="Times New Roman" w:hAnsi="Times New Roman" w:cs="Times New Roman"/>
          <w:color w:val="000000"/>
        </w:rPr>
        <w:t xml:space="preserve">    </w:t>
      </w:r>
      <w:r>
        <w:rPr>
          <w:rStyle w:val="Carpredefinitoparagrafo1"/>
          <w:rFonts w:ascii="Times New Roman" w:eastAsia="Calibri" w:hAnsi="Times New Roman" w:cs="Times New Roman"/>
          <w:color w:val="000000"/>
        </w:rPr>
        <w:t>&lt;    &gt;</w:t>
      </w:r>
      <w:r>
        <w:rPr>
          <w:rStyle w:val="Carpredefinitoparagrafo1"/>
          <w:rFonts w:ascii="Times New Roman" w:eastAsia="Calibri" w:hAnsi="Times New Roman" w:cs="Times New Roman"/>
          <w:color w:val="000000"/>
        </w:rPr>
        <w:tab/>
        <w:t xml:space="preserve">      (in lettere) </w:t>
      </w:r>
    </w:p>
    <w:p w14:paraId="7F8DADFF" w14:textId="77777777" w:rsidR="00ED4F21" w:rsidRDefault="00ED4F21">
      <w:pPr>
        <w:spacing w:line="276" w:lineRule="auto"/>
        <w:jc w:val="both"/>
        <w:rPr>
          <w:rFonts w:ascii="Times New Roman" w:hAnsi="Times New Roman" w:cs="Times New Roman"/>
        </w:rPr>
      </w:pPr>
    </w:p>
    <w:p w14:paraId="79590E30" w14:textId="77777777" w:rsidR="00ED4F21" w:rsidRDefault="005E5416">
      <w:pPr>
        <w:pStyle w:val="Corpotesto"/>
        <w:spacing w:after="0" w:line="276" w:lineRule="auto"/>
        <w:ind w:left="567" w:right="22"/>
        <w:jc w:val="center"/>
      </w:pPr>
      <w:r>
        <w:rPr>
          <w:rFonts w:ascii="Times New Roman" w:hAnsi="Times New Roman" w:cs="Times New Roman"/>
          <w:b/>
          <w:w w:val="95"/>
          <w:u w:val="single"/>
        </w:rPr>
        <w:t>E CONTESTUALMENTE DICHIARA/NO</w:t>
      </w:r>
    </w:p>
    <w:p w14:paraId="18EBFC23" w14:textId="77777777" w:rsidR="005E5416" w:rsidRDefault="005E5416" w:rsidP="005E5416">
      <w:pPr>
        <w:pStyle w:val="Paragrafoelenco1"/>
        <w:spacing w:line="276" w:lineRule="auto"/>
        <w:ind w:left="142" w:firstLine="0"/>
        <w:jc w:val="both"/>
      </w:pPr>
    </w:p>
    <w:p w14:paraId="318B20C3" w14:textId="77777777" w:rsidR="005E5416" w:rsidRDefault="005E5416" w:rsidP="005E5416">
      <w:pPr>
        <w:pStyle w:val="Paragrafoelenco1"/>
        <w:spacing w:line="276" w:lineRule="auto"/>
        <w:ind w:left="426" w:hanging="284"/>
        <w:jc w:val="both"/>
      </w:pPr>
      <w:r>
        <w:t xml:space="preserve">□ </w:t>
      </w:r>
      <w:r>
        <w:rPr>
          <w:rFonts w:ascii="Times New Roman" w:hAnsi="Times New Roman" w:cs="Times New Roman"/>
        </w:rPr>
        <w:t>di avere preso esatta conoscenza, e contestualmente approvare, quanto disposto dalla Lettera di invito e dal Capitolato amministrativo prestazionale;</w:t>
      </w:r>
    </w:p>
    <w:p w14:paraId="30968152" w14:textId="77777777" w:rsidR="005E5416" w:rsidRDefault="005E5416" w:rsidP="005E5416">
      <w:pPr>
        <w:pStyle w:val="Paragrafoelenco1"/>
        <w:spacing w:line="276" w:lineRule="auto"/>
        <w:ind w:left="426" w:hanging="284"/>
        <w:jc w:val="both"/>
      </w:pPr>
    </w:p>
    <w:p w14:paraId="683616D8" w14:textId="77777777" w:rsidR="005E5416" w:rsidRDefault="005E5416" w:rsidP="005E5416">
      <w:pPr>
        <w:pStyle w:val="Paragrafoelenco1"/>
        <w:spacing w:line="276" w:lineRule="auto"/>
        <w:ind w:left="426" w:hanging="284"/>
        <w:jc w:val="both"/>
      </w:pPr>
      <w:r>
        <w:t xml:space="preserve">□ </w:t>
      </w:r>
      <w:r>
        <w:rPr>
          <w:rFonts w:ascii="Times New Roman" w:hAnsi="Times New Roman" w:cs="Times New Roman"/>
        </w:rPr>
        <w:t>di ritenere remunerativa l’offerta proposta relativa alle prestazioni oggetto d’incarico;</w:t>
      </w:r>
    </w:p>
    <w:p w14:paraId="5C2F1F00" w14:textId="77777777" w:rsidR="005E5416" w:rsidRDefault="005E5416" w:rsidP="005E5416">
      <w:pPr>
        <w:pStyle w:val="Paragrafoelenco1"/>
        <w:spacing w:line="276" w:lineRule="auto"/>
        <w:ind w:left="426" w:hanging="284"/>
        <w:jc w:val="both"/>
      </w:pPr>
    </w:p>
    <w:p w14:paraId="7589F633" w14:textId="222CBE93" w:rsidR="00ED4F21" w:rsidRDefault="005E5416" w:rsidP="005E5416">
      <w:pPr>
        <w:pStyle w:val="Paragrafoelenco1"/>
        <w:spacing w:line="276" w:lineRule="auto"/>
        <w:ind w:left="426" w:hanging="284"/>
        <w:jc w:val="both"/>
      </w:pPr>
      <w:r>
        <w:t xml:space="preserve">□ </w:t>
      </w:r>
      <w:r>
        <w:rPr>
          <w:rFonts w:ascii="Times New Roman" w:hAnsi="Times New Roman" w:cs="Times New Roman"/>
        </w:rPr>
        <w:t>di impegnarsi a mantenere valida e vincolante la presente offerta per novanta giorni consecutivi a decorrere dalla scadenza del termine per la sua presentazione indicata nella Lettera di invito.</w:t>
      </w:r>
    </w:p>
    <w:p w14:paraId="48B6EAAD" w14:textId="77777777" w:rsidR="00ED4F21" w:rsidRDefault="00ED4F21">
      <w:pPr>
        <w:pStyle w:val="Corpotesto"/>
        <w:spacing w:line="276" w:lineRule="auto"/>
        <w:ind w:right="22"/>
        <w:rPr>
          <w:rFonts w:ascii="Times New Roman" w:hAnsi="Times New Roman" w:cs="Times New Roman"/>
        </w:rPr>
      </w:pPr>
    </w:p>
    <w:p w14:paraId="2C55DB45" w14:textId="77777777" w:rsidR="00ED4F21" w:rsidRDefault="005E5416">
      <w:pPr>
        <w:pStyle w:val="Default"/>
        <w:jc w:val="both"/>
      </w:pPr>
      <w:r>
        <w:rPr>
          <w:rFonts w:ascii="Times New Roman" w:hAnsi="Times New Roman"/>
        </w:rPr>
        <w:t xml:space="preserve">Luogo e data &lt;     &gt;,    &lt;    &gt; </w:t>
      </w:r>
    </w:p>
    <w:p w14:paraId="74C9B989" w14:textId="77777777" w:rsidR="00ED4F21" w:rsidRDefault="00ED4F21">
      <w:pPr>
        <w:ind w:left="3969"/>
        <w:jc w:val="center"/>
        <w:rPr>
          <w:rFonts w:ascii="Times New Roman" w:hAnsi="Times New Roman" w:cs="Times New Roman"/>
          <w:b/>
          <w:i/>
        </w:rPr>
      </w:pPr>
    </w:p>
    <w:p w14:paraId="79DFA3F1" w14:textId="77777777" w:rsidR="00ED4F21" w:rsidRDefault="005E5416">
      <w:pPr>
        <w:ind w:left="3969"/>
        <w:jc w:val="center"/>
      </w:pPr>
      <w:r>
        <w:rPr>
          <w:rFonts w:ascii="Times New Roman" w:hAnsi="Times New Roman" w:cs="Times New Roman"/>
          <w:b/>
          <w:i/>
        </w:rPr>
        <w:t>Firma del Legale Rappresentante</w:t>
      </w:r>
    </w:p>
    <w:p w14:paraId="13A15967" w14:textId="77777777" w:rsidR="00ED4F21" w:rsidRDefault="005E5416">
      <w:pPr>
        <w:ind w:left="3969"/>
        <w:jc w:val="center"/>
      </w:pPr>
      <w:r>
        <w:rPr>
          <w:rFonts w:ascii="Times New Roman" w:eastAsia="Times New Roman" w:hAnsi="Times New Roman" w:cs="Times New Roman"/>
          <w:b/>
          <w:i/>
        </w:rPr>
        <w:t xml:space="preserve"> </w:t>
      </w:r>
      <w:r>
        <w:rPr>
          <w:rFonts w:ascii="Times New Roman" w:hAnsi="Times New Roman" w:cs="Times New Roman"/>
          <w:b/>
          <w:i/>
        </w:rPr>
        <w:t xml:space="preserve">o altro soggetto autorizzato   </w:t>
      </w:r>
    </w:p>
    <w:p w14:paraId="2FEF79D8" w14:textId="77777777" w:rsidR="00ED4F21" w:rsidRDefault="00ED4F21">
      <w:pPr>
        <w:spacing w:line="320" w:lineRule="exact"/>
        <w:ind w:left="3969"/>
        <w:jc w:val="center"/>
        <w:rPr>
          <w:rFonts w:ascii="Times New Roman" w:hAnsi="Times New Roman" w:cs="Times New Roman"/>
          <w:b/>
          <w:i/>
        </w:rPr>
      </w:pPr>
    </w:p>
    <w:p w14:paraId="11221A81" w14:textId="77777777" w:rsidR="00ED4F21" w:rsidRDefault="00ED4F21">
      <w:pPr>
        <w:jc w:val="both"/>
        <w:rPr>
          <w:rFonts w:ascii="Times New Roman" w:hAnsi="Times New Roman" w:cs="Times New Roman"/>
          <w:b/>
          <w:i/>
        </w:rPr>
      </w:pPr>
    </w:p>
    <w:p w14:paraId="645F81D4" w14:textId="77777777" w:rsidR="00ED4F21" w:rsidRDefault="00ED4F21">
      <w:pPr>
        <w:autoSpaceDE w:val="0"/>
        <w:jc w:val="both"/>
        <w:rPr>
          <w:rFonts w:ascii="Times New Roman" w:eastAsia="Calibri" w:hAnsi="Times New Roman" w:cs="Times New Roman"/>
          <w:b/>
          <w:i/>
          <w:color w:val="000000"/>
          <w:szCs w:val="28"/>
        </w:rPr>
      </w:pPr>
    </w:p>
    <w:p w14:paraId="3F04A058" w14:textId="77777777" w:rsidR="00ED4F21" w:rsidRDefault="005E5416">
      <w:pPr>
        <w:autoSpaceDE w:val="0"/>
        <w:jc w:val="both"/>
      </w:pPr>
      <w:r>
        <w:rPr>
          <w:rFonts w:ascii="Times New Roman" w:eastAsia="Calibri" w:hAnsi="Times New Roman" w:cs="Times New Roman"/>
          <w:color w:val="000000"/>
          <w:szCs w:val="28"/>
          <w:u w:val="single"/>
        </w:rPr>
        <w:t>Note</w:t>
      </w:r>
      <w:r>
        <w:rPr>
          <w:rFonts w:ascii="Times New Roman" w:eastAsia="Calibri" w:hAnsi="Times New Roman" w:cs="Times New Roman"/>
          <w:color w:val="000000"/>
          <w:szCs w:val="28"/>
        </w:rPr>
        <w:t>:</w:t>
      </w:r>
    </w:p>
    <w:p w14:paraId="2F883340" w14:textId="77777777" w:rsidR="00ED4F21" w:rsidRDefault="005E5416">
      <w:pPr>
        <w:numPr>
          <w:ilvl w:val="0"/>
          <w:numId w:val="4"/>
        </w:numPr>
        <w:autoSpaceDE w:val="0"/>
        <w:jc w:val="both"/>
      </w:pPr>
      <w:r>
        <w:rPr>
          <w:rFonts w:ascii="Times New Roman" w:eastAsia="Calibri" w:hAnsi="Times New Roman" w:cs="Times New Roman"/>
          <w:color w:val="000000"/>
          <w:szCs w:val="28"/>
        </w:rPr>
        <w:t>In caso di raggruppamento temporaneo non ancora costituito l'offerta deve essere compilata e sottoscritta  congiuntamente sia dal mandatario che dal mandante.</w:t>
      </w:r>
    </w:p>
    <w:p w14:paraId="1722EB94" w14:textId="77777777" w:rsidR="00ED4F21" w:rsidRDefault="005E5416">
      <w:pPr>
        <w:numPr>
          <w:ilvl w:val="0"/>
          <w:numId w:val="4"/>
        </w:numPr>
        <w:autoSpaceDE w:val="0"/>
        <w:jc w:val="both"/>
      </w:pPr>
      <w:r>
        <w:rPr>
          <w:rFonts w:ascii="Times New Roman" w:eastAsia="Calibri" w:hAnsi="Times New Roman" w:cs="Times New Roman"/>
          <w:color w:val="000000"/>
          <w:szCs w:val="28"/>
        </w:rPr>
        <w:t>Allegare copia del/dei documento/i di identità.</w:t>
      </w:r>
    </w:p>
    <w:p w14:paraId="31B451A0" w14:textId="77777777" w:rsidR="00ED4F21" w:rsidRDefault="00ED4F21">
      <w:pPr>
        <w:autoSpaceDE w:val="0"/>
        <w:jc w:val="both"/>
        <w:rPr>
          <w:rFonts w:ascii="Times New Roman" w:eastAsia="Calibri" w:hAnsi="Times New Roman" w:cs="Times New Roman"/>
          <w:color w:val="000000"/>
          <w:szCs w:val="28"/>
        </w:rPr>
      </w:pPr>
    </w:p>
    <w:p w14:paraId="6DAC3E30" w14:textId="77777777" w:rsidR="005B2084" w:rsidRDefault="005B2084">
      <w:pPr>
        <w:autoSpaceDE w:val="0"/>
        <w:jc w:val="both"/>
        <w:rPr>
          <w:rFonts w:ascii="Times New Roman" w:hAnsi="Times New Roman" w:cs="Times New Roman"/>
          <w:b/>
          <w:i/>
        </w:rPr>
      </w:pPr>
    </w:p>
    <w:sectPr w:rsidR="005B208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szCs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Cs w:val="24"/>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Cs w:val="24"/>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467167535">
    <w:abstractNumId w:val="0"/>
  </w:num>
  <w:num w:numId="2" w16cid:durableId="2586243">
    <w:abstractNumId w:val="1"/>
  </w:num>
  <w:num w:numId="3" w16cid:durableId="1041591896">
    <w:abstractNumId w:val="2"/>
  </w:num>
  <w:num w:numId="4" w16cid:durableId="2301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CD"/>
    <w:rsid w:val="000E08E3"/>
    <w:rsid w:val="0014678E"/>
    <w:rsid w:val="005B2084"/>
    <w:rsid w:val="005E5416"/>
    <w:rsid w:val="006A770A"/>
    <w:rsid w:val="00EC7BCD"/>
    <w:rsid w:val="00ED4F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259BED"/>
  <w15:docId w15:val="{B98D8859-256D-4E76-A6F0-E6DA5F6F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SimSun" w:hAnsi="Liberation Serif" w:cs="Lucida Sans"/>
      <w:kern w:val="2"/>
      <w:sz w:val="24"/>
      <w:szCs w:val="24"/>
      <w:lang w:eastAsia="zh-CN" w:bidi="hi-IN"/>
    </w:rPr>
  </w:style>
  <w:style w:type="paragraph" w:styleId="Titolo1">
    <w:name w:val="heading 1"/>
    <w:basedOn w:val="Normale"/>
    <w:next w:val="Normale"/>
    <w:qFormat/>
    <w:pPr>
      <w:keepNext/>
      <w:numPr>
        <w:numId w:val="1"/>
      </w:numPr>
      <w:spacing w:before="240" w:after="60" w:line="100" w:lineRule="atLeast"/>
      <w:jc w:val="both"/>
      <w:outlineLvl w:val="0"/>
    </w:pPr>
    <w:rPr>
      <w:rFonts w:ascii="Calibri Light" w:hAnsi="Calibri Light"/>
      <w:b/>
      <w:bCs/>
      <w:sz w:val="32"/>
      <w:szCs w:val="32"/>
    </w:rPr>
  </w:style>
  <w:style w:type="paragraph" w:styleId="Titolo2">
    <w:name w:val="heading 2"/>
    <w:basedOn w:val="Normale"/>
    <w:next w:val="Corpotesto"/>
    <w:qFormat/>
    <w:pPr>
      <w:keepNext/>
      <w:numPr>
        <w:ilvl w:val="1"/>
        <w:numId w:val="1"/>
      </w:numPr>
      <w:spacing w:before="560" w:after="120"/>
      <w:outlineLvl w:val="1"/>
    </w:pPr>
    <w:rPr>
      <w:b/>
      <w:bCs/>
      <w:iCs/>
      <w:caps/>
      <w:szCs w:val="28"/>
      <w:lang w:val="en-US"/>
    </w:rPr>
  </w:style>
  <w:style w:type="paragraph" w:styleId="Titolo3">
    <w:name w:val="heading 3"/>
    <w:basedOn w:val="Normale"/>
    <w:next w:val="Corpotesto"/>
    <w:qFormat/>
    <w:pPr>
      <w:keepNext/>
      <w:numPr>
        <w:ilvl w:val="2"/>
        <w:numId w:val="1"/>
      </w:numPr>
      <w:spacing w:before="240" w:after="60"/>
      <w:outlineLvl w:val="2"/>
    </w:pPr>
    <w:rPr>
      <w:b/>
      <w:bCs/>
      <w:caps/>
      <w:sz w:val="22"/>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color w:val="000000"/>
      <w:szCs w:val="28"/>
    </w:rPr>
  </w:style>
  <w:style w:type="character" w:customStyle="1" w:styleId="WW8Num4z1">
    <w:name w:val="WW8Num4z1"/>
    <w:rPr>
      <w:rFonts w:ascii="OpenSymbol" w:hAnsi="OpenSymbol" w:cs="OpenSymbol"/>
    </w:rPr>
  </w:style>
  <w:style w:type="character" w:customStyle="1" w:styleId="Carpredefinitoparagrafo2">
    <w:name w:val="Car. predefinito paragrafo2"/>
  </w:style>
  <w:style w:type="character" w:customStyle="1" w:styleId="Carpredefinitoparagrafo1">
    <w:name w:val="Car. predefinito paragrafo1"/>
  </w:style>
  <w:style w:type="character" w:customStyle="1" w:styleId="ListLabel20">
    <w:name w:val="ListLabel 20"/>
    <w:rPr>
      <w:rFonts w:cs="Courier New"/>
    </w:rPr>
  </w:style>
  <w:style w:type="character" w:customStyle="1" w:styleId="Caratteredinumerazione">
    <w:name w:val="Carattere di numerazione"/>
  </w:style>
  <w:style w:type="character" w:styleId="Enfasigrassetto">
    <w:name w:val="Strong"/>
    <w:qFormat/>
    <w:rPr>
      <w:b/>
      <w:bCs/>
    </w:rPr>
  </w:style>
  <w:style w:type="character" w:customStyle="1" w:styleId="ListLabel45">
    <w:name w:val="ListLabel 45"/>
    <w:rPr>
      <w:rFonts w:cs="OpenSymbol"/>
    </w:rPr>
  </w:style>
  <w:style w:type="character" w:customStyle="1" w:styleId="ListLabel44">
    <w:name w:val="ListLabel 44"/>
    <w:rPr>
      <w:rFonts w:cs="OpenSymbol"/>
    </w:rPr>
  </w:style>
  <w:style w:type="character" w:customStyle="1" w:styleId="ListLabel43">
    <w:name w:val="ListLabel 43"/>
    <w:rPr>
      <w:rFonts w:cs="Symbol"/>
    </w:rPr>
  </w:style>
  <w:style w:type="character" w:customStyle="1" w:styleId="ListLabel42">
    <w:name w:val="ListLabel 42"/>
    <w:rPr>
      <w:rFonts w:cs="OpenSymbol"/>
    </w:rPr>
  </w:style>
  <w:style w:type="character" w:customStyle="1" w:styleId="ListLabel41">
    <w:name w:val="ListLabel 41"/>
    <w:rPr>
      <w:rFonts w:cs="OpenSymbol"/>
    </w:rPr>
  </w:style>
  <w:style w:type="character" w:customStyle="1" w:styleId="ListLabel40">
    <w:name w:val="ListLabel 40"/>
    <w:rPr>
      <w:rFonts w:cs="Symbol"/>
    </w:rPr>
  </w:style>
  <w:style w:type="character" w:customStyle="1" w:styleId="ListLabel39">
    <w:name w:val="ListLabel 39"/>
    <w:rPr>
      <w:rFonts w:cs="OpenSymbol"/>
    </w:rPr>
  </w:style>
  <w:style w:type="character" w:customStyle="1" w:styleId="ListLabel38">
    <w:name w:val="ListLabel 38"/>
    <w:rPr>
      <w:rFonts w:cs="OpenSymbol"/>
    </w:rPr>
  </w:style>
  <w:style w:type="character" w:customStyle="1" w:styleId="ListLabel37">
    <w:name w:val="ListLabel 37"/>
    <w:rPr>
      <w:rFonts w:cs="Symbol"/>
    </w:rPr>
  </w:style>
  <w:style w:type="character" w:customStyle="1" w:styleId="ListLabel36">
    <w:name w:val="ListLabel 36"/>
    <w:rPr>
      <w:rFonts w:cs="Wingdings"/>
    </w:rPr>
  </w:style>
  <w:style w:type="character" w:customStyle="1" w:styleId="ListLabel35">
    <w:name w:val="ListLabel 35"/>
    <w:rPr>
      <w:rFonts w:cs="Courier New"/>
    </w:rPr>
  </w:style>
  <w:style w:type="character" w:customStyle="1" w:styleId="ListLabel34">
    <w:name w:val="ListLabel 34"/>
    <w:rPr>
      <w:rFonts w:cs="Symbol"/>
    </w:rPr>
  </w:style>
  <w:style w:type="character" w:customStyle="1" w:styleId="ListLabel33">
    <w:name w:val="ListLabel 33"/>
    <w:rPr>
      <w:rFonts w:cs="Wingdings"/>
    </w:rPr>
  </w:style>
  <w:style w:type="character" w:customStyle="1" w:styleId="ListLabel32">
    <w:name w:val="ListLabel 32"/>
    <w:rPr>
      <w:rFonts w:cs="Courier New"/>
    </w:rPr>
  </w:style>
  <w:style w:type="character" w:customStyle="1" w:styleId="ListLabel31">
    <w:name w:val="ListLabel 31"/>
    <w:rPr>
      <w:rFonts w:cs="Symbol"/>
    </w:rPr>
  </w:style>
  <w:style w:type="character" w:customStyle="1" w:styleId="ListLabel30">
    <w:name w:val="ListLabel 30"/>
    <w:rPr>
      <w:rFonts w:cs="Wingdings"/>
    </w:rPr>
  </w:style>
  <w:style w:type="character" w:customStyle="1" w:styleId="ListLabel29">
    <w:name w:val="ListLabel 29"/>
    <w:rPr>
      <w:rFonts w:cs="Courier New"/>
    </w:rPr>
  </w:style>
  <w:style w:type="character" w:customStyle="1" w:styleId="ListLabel28">
    <w:name w:val="ListLabel 28"/>
    <w:rPr>
      <w:rFonts w:cs="Times New Roman"/>
    </w:rPr>
  </w:style>
  <w:style w:type="character" w:customStyle="1" w:styleId="ListLabel27">
    <w:name w:val="ListLabel 27"/>
    <w:rPr>
      <w:rFonts w:cs="Wingdings"/>
    </w:rPr>
  </w:style>
  <w:style w:type="character" w:customStyle="1" w:styleId="ListLabel26">
    <w:name w:val="ListLabel 26"/>
    <w:rPr>
      <w:rFonts w:cs="Courier New"/>
    </w:rPr>
  </w:style>
  <w:style w:type="character" w:customStyle="1" w:styleId="ListLabel25">
    <w:name w:val="ListLabel 25"/>
    <w:rPr>
      <w:rFonts w:cs="Symbol"/>
    </w:rPr>
  </w:style>
  <w:style w:type="character" w:customStyle="1" w:styleId="ListLabel24">
    <w:name w:val="ListLabel 24"/>
    <w:rPr>
      <w:rFonts w:cs="Wingdings"/>
    </w:rPr>
  </w:style>
  <w:style w:type="character" w:customStyle="1" w:styleId="ListLabel23">
    <w:name w:val="ListLabel 23"/>
    <w:rPr>
      <w:rFonts w:cs="Courier New"/>
    </w:rPr>
  </w:style>
  <w:style w:type="character" w:customStyle="1" w:styleId="ListLabel22">
    <w:name w:val="ListLabel 22"/>
    <w:rPr>
      <w:rFonts w:cs="Courier New"/>
    </w:rPr>
  </w:style>
  <w:style w:type="character" w:customStyle="1" w:styleId="ListLabel21">
    <w:name w:val="ListLabel 21"/>
    <w:rPr>
      <w:rFonts w:cs="Courier New"/>
    </w:rPr>
  </w:style>
  <w:style w:type="character" w:customStyle="1" w:styleId="ListLabel19">
    <w:name w:val="ListLabel 19"/>
    <w:rPr>
      <w:rFonts w:cs="Garamond"/>
    </w:rPr>
  </w:style>
  <w:style w:type="character" w:customStyle="1" w:styleId="ListLabel18">
    <w:name w:val="ListLabel 18"/>
    <w:rPr>
      <w:rFonts w:cs="OpenSymbol"/>
    </w:rPr>
  </w:style>
  <w:style w:type="character" w:customStyle="1" w:styleId="ListLabel17">
    <w:name w:val="ListLabel 17"/>
    <w:rPr>
      <w:rFonts w:cs="OpenSymbol"/>
    </w:rPr>
  </w:style>
  <w:style w:type="character" w:customStyle="1" w:styleId="ListLabel16">
    <w:name w:val="ListLabel 16"/>
    <w:rPr>
      <w:rFonts w:cs="Symbol"/>
    </w:rPr>
  </w:style>
  <w:style w:type="character" w:customStyle="1" w:styleId="ListLabel15">
    <w:name w:val="ListLabel 15"/>
    <w:rPr>
      <w:rFonts w:cs="OpenSymbol"/>
    </w:rPr>
  </w:style>
  <w:style w:type="character" w:customStyle="1" w:styleId="ListLabel14">
    <w:name w:val="ListLabel 14"/>
    <w:rPr>
      <w:rFonts w:cs="OpenSymbol"/>
    </w:rPr>
  </w:style>
  <w:style w:type="character" w:customStyle="1" w:styleId="ListLabel13">
    <w:name w:val="ListLabel 13"/>
    <w:rPr>
      <w:rFonts w:cs="Symbol"/>
    </w:rPr>
  </w:style>
  <w:style w:type="character" w:customStyle="1" w:styleId="ListLabel12">
    <w:name w:val="ListLabel 12"/>
    <w:rPr>
      <w:rFonts w:cs="OpenSymbol"/>
    </w:rPr>
  </w:style>
  <w:style w:type="character" w:customStyle="1" w:styleId="ListLabel11">
    <w:name w:val="ListLabel 11"/>
    <w:rPr>
      <w:rFonts w:cs="OpenSymbol"/>
    </w:rPr>
  </w:style>
  <w:style w:type="character" w:customStyle="1" w:styleId="ListLabel10">
    <w:name w:val="ListLabel 10"/>
    <w:rPr>
      <w:rFonts w:cs="Symbol"/>
    </w:rPr>
  </w:style>
  <w:style w:type="character" w:customStyle="1" w:styleId="ListLabel9">
    <w:name w:val="ListLabel 9"/>
    <w:rPr>
      <w:rFonts w:cs="OpenSymbol"/>
    </w:rPr>
  </w:style>
  <w:style w:type="character" w:customStyle="1" w:styleId="ListLabel8">
    <w:name w:val="ListLabel 8"/>
    <w:rPr>
      <w:rFonts w:cs="OpenSymbol"/>
    </w:rPr>
  </w:style>
  <w:style w:type="character" w:customStyle="1" w:styleId="ListLabel7">
    <w:name w:val="ListLabel 7"/>
    <w:rPr>
      <w:rFonts w:cs="Symbol"/>
    </w:rPr>
  </w:style>
  <w:style w:type="character" w:customStyle="1" w:styleId="ListLabel6">
    <w:name w:val="ListLabel 6"/>
    <w:rPr>
      <w:rFonts w:cs="OpenSymbol"/>
    </w:rPr>
  </w:style>
  <w:style w:type="character" w:customStyle="1" w:styleId="ListLabel5">
    <w:name w:val="ListLabel 5"/>
    <w:rPr>
      <w:rFonts w:cs="OpenSymbol"/>
    </w:rPr>
  </w:style>
  <w:style w:type="character" w:customStyle="1" w:styleId="ListLabel4">
    <w:name w:val="ListLabel 4"/>
    <w:rPr>
      <w:rFonts w:cs="Symbol"/>
    </w:rPr>
  </w:style>
  <w:style w:type="character" w:customStyle="1" w:styleId="ListLabel3">
    <w:name w:val="ListLabel 3"/>
    <w:rPr>
      <w:rFonts w:cs="OpenSymbol"/>
    </w:rPr>
  </w:style>
  <w:style w:type="character" w:customStyle="1" w:styleId="ListLabel2">
    <w:name w:val="ListLabel 2"/>
    <w:rPr>
      <w:rFonts w:cs="OpenSymbol"/>
    </w:rPr>
  </w:style>
  <w:style w:type="character" w:customStyle="1" w:styleId="ListLabel1">
    <w:name w:val="ListLabel 1"/>
    <w:rPr>
      <w:rFonts w:cs="Symbol"/>
    </w:rPr>
  </w:style>
  <w:style w:type="character" w:customStyle="1" w:styleId="Punti">
    <w:name w:val="Punti"/>
    <w:rPr>
      <w:rFonts w:ascii="OpenSymbol" w:eastAsia="OpenSymbol" w:hAnsi="OpenSymbol" w:cs="OpenSymbol"/>
    </w:rPr>
  </w:style>
  <w:style w:type="character" w:styleId="Collegamentovisitato">
    <w:name w:val="FollowedHyperlink"/>
    <w:rPr>
      <w:color w:val="800080"/>
      <w:u w:val="single"/>
    </w:rPr>
  </w:style>
  <w:style w:type="character" w:customStyle="1" w:styleId="Caratterepredefinitoparagrafo1">
    <w:name w:val="Carattere predefinito paragrafo1"/>
  </w:style>
  <w:style w:type="character" w:customStyle="1" w:styleId="Titolo1Carattere">
    <w:name w:val="Titolo 1 Carattere"/>
    <w:rPr>
      <w:rFonts w:ascii="Calibri Light" w:eastAsia="NSimSun" w:hAnsi="Calibri Light" w:cs="Lucida Sans"/>
      <w:b/>
      <w:bCs/>
      <w:kern w:val="2"/>
      <w:sz w:val="32"/>
      <w:szCs w:val="32"/>
    </w:rPr>
  </w:style>
  <w:style w:type="character" w:customStyle="1" w:styleId="TestocommentoCarattere">
    <w:name w:val="Testo commento Carattere"/>
    <w:rPr>
      <w:rFonts w:ascii="Arial" w:eastAsia="Times New Roman" w:hAnsi="Arial" w:cs="Arial"/>
      <w:sz w:val="20"/>
      <w:szCs w:val="20"/>
    </w:rPr>
  </w:style>
  <w:style w:type="character" w:styleId="Collegamentoipertestuale">
    <w:name w:val="Hyperlink"/>
    <w:rPr>
      <w:color w:val="0000FF"/>
      <w:u w:val="single"/>
    </w:rPr>
  </w:style>
  <w:style w:type="character" w:customStyle="1" w:styleId="PidipaginaCarattere">
    <w:name w:val="Piè di pagina Carattere"/>
    <w:rPr>
      <w:rFonts w:ascii="Times-Roman" w:hAnsi="Times-Roman" w:cs="Times-Roman"/>
      <w:sz w:val="24"/>
      <w:szCs w:val="24"/>
      <w:lang w:val="en-US"/>
    </w:rPr>
  </w:style>
  <w:style w:type="character" w:customStyle="1" w:styleId="IntestazioneCarattere">
    <w:name w:val="Intestazione Carattere"/>
    <w:rPr>
      <w:rFonts w:ascii="Times-Roman" w:hAnsi="Times-Roman" w:cs="Times-Roman"/>
      <w:sz w:val="24"/>
      <w:szCs w:val="24"/>
      <w:lang w:val="en-US"/>
    </w:rPr>
  </w:style>
  <w:style w:type="paragraph" w:customStyle="1" w:styleId="Titolo20">
    <w:name w:val="Titolo2"/>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itolo10">
    <w:name w:val="Titolo1"/>
    <w:basedOn w:val="Normale"/>
    <w:next w:val="Sottotitolo"/>
    <w:pPr>
      <w:jc w:val="center"/>
    </w:pPr>
    <w:rPr>
      <w:rFonts w:ascii="Times New Roman" w:eastAsia="MS Mincho" w:hAnsi="Times New Roman" w:cs="Times New Roman"/>
      <w:b/>
      <w:bCs/>
      <w:szCs w:val="20"/>
      <w:lang w:val="en-U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Sottotitolo">
    <w:name w:val="Subtitle"/>
    <w:basedOn w:val="Normale"/>
    <w:next w:val="Corpotesto"/>
    <w:qFormat/>
    <w:pPr>
      <w:jc w:val="center"/>
    </w:pPr>
    <w:rPr>
      <w:rFonts w:ascii="Times New Roman" w:eastAsia="MS Mincho" w:hAnsi="Times New Roman" w:cs="Times New Roman"/>
      <w:b/>
      <w:bCs/>
      <w:i/>
      <w:iCs/>
      <w:lang w:val="en-US" w:eastAsia="ja-JP"/>
    </w:rPr>
  </w:style>
  <w:style w:type="paragraph" w:customStyle="1" w:styleId="Contenutotabella">
    <w:name w:val="Contenuto tabella"/>
    <w:basedOn w:val="Normale"/>
    <w:pPr>
      <w:suppressLineNumbers/>
    </w:pPr>
  </w:style>
  <w:style w:type="paragraph" w:customStyle="1" w:styleId="Testonotaapidipagina1">
    <w:name w:val="Testo nota a piè di pagina1"/>
    <w:basedOn w:val="Normale"/>
    <w:pPr>
      <w:suppressLineNumbers/>
      <w:ind w:left="283" w:hanging="283"/>
    </w:pPr>
    <w:rPr>
      <w:rFonts w:ascii="Times New Roman" w:hAnsi="Times New Roman" w:cs="Times New Roman"/>
      <w:sz w:val="20"/>
      <w:szCs w:val="20"/>
    </w:rPr>
  </w:style>
  <w:style w:type="paragraph" w:customStyle="1" w:styleId="Default">
    <w:name w:val="Default"/>
    <w:basedOn w:val="Normale"/>
    <w:pPr>
      <w:autoSpaceDE w:val="0"/>
    </w:pPr>
    <w:rPr>
      <w:rFonts w:eastAsia="Times New Roman" w:cs="Times New Roman"/>
      <w:color w:val="000000"/>
    </w:rPr>
  </w:style>
  <w:style w:type="paragraph" w:customStyle="1" w:styleId="Paragrafoelenco1">
    <w:name w:val="Paragrafo elenco1"/>
    <w:basedOn w:val="Normale"/>
    <w:pPr>
      <w:ind w:left="1080" w:hanging="360"/>
    </w:pPr>
  </w:style>
  <w:style w:type="paragraph" w:customStyle="1" w:styleId="usoboll1">
    <w:name w:val="usoboll1"/>
    <w:basedOn w:val="Normale"/>
    <w:pPr>
      <w:widowControl w:val="0"/>
      <w:spacing w:line="482" w:lineRule="atLeast"/>
    </w:pPr>
    <w:rPr>
      <w:rFonts w:ascii="Times New Roman" w:hAnsi="Times New Roman" w:cs="Times New Roman"/>
      <w:szCs w:val="20"/>
    </w:rPr>
  </w:style>
  <w:style w:type="paragraph" w:customStyle="1" w:styleId="WW-BodyText212345">
    <w:name w:val="WW-Body Text 212345"/>
    <w:basedOn w:val="Normale"/>
    <w:pPr>
      <w:tabs>
        <w:tab w:val="left" w:pos="-709"/>
      </w:tabs>
      <w:jc w:val="both"/>
    </w:pPr>
    <w:rPr>
      <w:sz w:val="28"/>
    </w:rPr>
  </w:style>
  <w:style w:type="paragraph" w:customStyle="1" w:styleId="Testocommento1">
    <w:name w:val="Testo commento1"/>
    <w:basedOn w:val="Normale"/>
    <w:pPr>
      <w:keepLines/>
      <w:spacing w:before="120" w:line="360" w:lineRule="atLeast"/>
      <w:ind w:firstLine="240"/>
      <w:jc w:val="both"/>
    </w:pPr>
    <w:rPr>
      <w:rFonts w:ascii="Arial" w:eastAsia="Times New Roman" w:hAnsi="Arial" w:cs="Arial"/>
      <w:sz w:val="20"/>
      <w:szCs w:val="20"/>
    </w:rPr>
  </w:style>
  <w:style w:type="paragraph" w:styleId="Pidipagina">
    <w:name w:val="footer"/>
    <w:basedOn w:val="Normale"/>
    <w:pPr>
      <w:tabs>
        <w:tab w:val="center" w:pos="4986"/>
        <w:tab w:val="right" w:pos="9972"/>
      </w:tabs>
      <w:spacing w:line="100" w:lineRule="atLeast"/>
    </w:pPr>
  </w:style>
  <w:style w:type="paragraph" w:customStyle="1" w:styleId="Rigadintestazione">
    <w:name w:val="Riga d'intestazione"/>
    <w:basedOn w:val="Normale"/>
    <w:pPr>
      <w:tabs>
        <w:tab w:val="center" w:pos="4986"/>
        <w:tab w:val="right" w:pos="9972"/>
      </w:tabs>
      <w:spacing w:line="100" w:lineRule="atLeast"/>
    </w:pPr>
  </w:style>
  <w:style w:type="paragraph" w:customStyle="1" w:styleId="HeaderandFooter">
    <w:name w:val="Header and Footer"/>
    <w:basedOn w:val="Normale"/>
  </w:style>
  <w:style w:type="paragraph" w:customStyle="1" w:styleId="Standard">
    <w:name w:val="Standard"/>
    <w:pPr>
      <w:suppressAutoHyphens/>
      <w:spacing w:after="160" w:line="252" w:lineRule="auto"/>
    </w:pPr>
    <w:rPr>
      <w:rFonts w:ascii="Times-Roman" w:eastAsia="SimSun" w:hAnsi="Times-Roman" w:cs="Times-Roman"/>
      <w:kern w:val="2"/>
      <w:sz w:val="24"/>
      <w:szCs w:val="24"/>
      <w:lang w:val="en-US" w:eastAsia="zh-CN"/>
    </w:rPr>
  </w:style>
  <w:style w:type="paragraph" w:customStyle="1" w:styleId="Didascalia1">
    <w:name w:val="Didascalia1"/>
    <w:basedOn w:val="Normale"/>
    <w:pPr>
      <w:suppressLineNumbers/>
      <w:spacing w:before="120" w:after="120"/>
    </w:pPr>
    <w:rPr>
      <w:i/>
      <w:iCs/>
    </w:rPr>
  </w:style>
  <w:style w:type="paragraph" w:customStyle="1" w:styleId="sche4">
    <w:name w:val="sche_4"/>
    <w:pPr>
      <w:widowControl w:val="0"/>
      <w:suppressAutoHyphens/>
      <w:jc w:val="both"/>
    </w:pPr>
    <w:rPr>
      <w:rFonts w:eastAsia="Arial"/>
      <w:kern w:val="2"/>
      <w:lang w:val="en-US" w:eastAsia="zh-CN"/>
    </w:r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Ferrara</dc:creator>
  <cp:keywords/>
  <cp:lastModifiedBy>Acquisti AlgheroinHouse</cp:lastModifiedBy>
  <cp:revision>2</cp:revision>
  <cp:lastPrinted>1900-12-31T23:00:00Z</cp:lastPrinted>
  <dcterms:created xsi:type="dcterms:W3CDTF">2023-05-03T15:50:00Z</dcterms:created>
  <dcterms:modified xsi:type="dcterms:W3CDTF">2023-05-03T15:50:00Z</dcterms:modified>
</cp:coreProperties>
</file>